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E89" w:rsidRDefault="007377F9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-225425</wp:posOffset>
            </wp:positionV>
            <wp:extent cx="1170305" cy="795655"/>
            <wp:effectExtent l="0" t="0" r="0" b="444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DF5">
        <w:t xml:space="preserve"> </w:t>
      </w:r>
    </w:p>
    <w:p w:rsidR="00475E89" w:rsidRDefault="00475E89"/>
    <w:p w:rsidR="00475E89" w:rsidRPr="005269CC" w:rsidRDefault="00475E89" w:rsidP="005269CC">
      <w:pPr>
        <w:spacing w:after="0"/>
        <w:jc w:val="center"/>
        <w:rPr>
          <w:b/>
          <w:bCs/>
          <w:sz w:val="32"/>
          <w:szCs w:val="32"/>
        </w:rPr>
      </w:pPr>
      <w:r w:rsidRPr="005269CC">
        <w:rPr>
          <w:b/>
          <w:bCs/>
          <w:sz w:val="32"/>
          <w:szCs w:val="32"/>
        </w:rPr>
        <w:t>Filler Aftercare Instructions</w:t>
      </w:r>
    </w:p>
    <w:p w:rsidR="00475E89" w:rsidRDefault="00475E89" w:rsidP="005269CC">
      <w:pPr>
        <w:spacing w:after="0"/>
        <w:jc w:val="center"/>
      </w:pPr>
    </w:p>
    <w:p w:rsidR="00475E89" w:rsidRDefault="00475E89" w:rsidP="005269CC">
      <w:pPr>
        <w:spacing w:after="0"/>
        <w:jc w:val="both"/>
        <w:rPr>
          <w:b/>
          <w:bCs/>
        </w:rPr>
      </w:pPr>
      <w:r>
        <w:t>Fillers are simple and do not generally interfere with the daily routines of patients. A common complaint among those who under</w:t>
      </w:r>
      <w:r w:rsidR="00A47507">
        <w:t>go filler treatment is swelling</w:t>
      </w:r>
      <w:r>
        <w:t xml:space="preserve"> although this should subside in the first</w:t>
      </w:r>
      <w:r w:rsidR="00A47507">
        <w:t xml:space="preserve"> few days after the injection. Because h</w:t>
      </w:r>
      <w:r>
        <w:t>ealing time varies from</w:t>
      </w:r>
      <w:r w:rsidR="00A47507">
        <w:t xml:space="preserve"> person to person,</w:t>
      </w:r>
      <w:r>
        <w:t xml:space="preserve"> some may experience redness longer than others. </w:t>
      </w:r>
      <w:r w:rsidRPr="005269CC">
        <w:rPr>
          <w:b/>
          <w:bCs/>
        </w:rPr>
        <w:t>The filler gel is very m</w:t>
      </w:r>
      <w:r w:rsidR="00A47507">
        <w:rPr>
          <w:b/>
          <w:bCs/>
        </w:rPr>
        <w:t>alleable for the first 24 hours so f</w:t>
      </w:r>
      <w:r w:rsidRPr="005269CC">
        <w:rPr>
          <w:b/>
          <w:bCs/>
        </w:rPr>
        <w:t>ollow these instructions to avoid disturbing the placement of the filler to keep the desired look.</w:t>
      </w:r>
    </w:p>
    <w:p w:rsidR="00475E89" w:rsidRPr="005269CC" w:rsidRDefault="00475E89" w:rsidP="005269CC">
      <w:pPr>
        <w:spacing w:after="0"/>
        <w:jc w:val="both"/>
        <w:rPr>
          <w:b/>
          <w:bCs/>
        </w:rPr>
      </w:pPr>
    </w:p>
    <w:p w:rsidR="00475E89" w:rsidRDefault="00475E89" w:rsidP="005269CC">
      <w:pPr>
        <w:pStyle w:val="ListParagraph"/>
        <w:numPr>
          <w:ilvl w:val="0"/>
          <w:numId w:val="8"/>
        </w:numPr>
        <w:spacing w:after="0"/>
        <w:jc w:val="both"/>
      </w:pPr>
      <w:r>
        <w:t>Do not massage the area.</w:t>
      </w:r>
    </w:p>
    <w:p w:rsidR="00475E89" w:rsidRDefault="00475E89" w:rsidP="005269CC">
      <w:pPr>
        <w:pStyle w:val="ListParagraph"/>
        <w:numPr>
          <w:ilvl w:val="0"/>
          <w:numId w:val="8"/>
        </w:numPr>
        <w:spacing w:after="0"/>
        <w:jc w:val="both"/>
      </w:pPr>
      <w:r>
        <w:t xml:space="preserve">Avoid flexing facial muscles. </w:t>
      </w:r>
    </w:p>
    <w:p w:rsidR="00475E89" w:rsidRDefault="002D7A7D" w:rsidP="002D7A7D">
      <w:pPr>
        <w:pStyle w:val="ListParagraph"/>
        <w:spacing w:after="0"/>
        <w:ind w:left="1080"/>
        <w:jc w:val="both"/>
      </w:pPr>
      <w:r>
        <w:t>-</w:t>
      </w:r>
      <w:r w:rsidR="00475E89">
        <w:t>Ex: No steak dinners or excessive laughing, no playing a saxophone, etc.</w:t>
      </w:r>
    </w:p>
    <w:p w:rsidR="00475E89" w:rsidRDefault="00475E89" w:rsidP="005269CC">
      <w:pPr>
        <w:pStyle w:val="ListParagraph"/>
        <w:numPr>
          <w:ilvl w:val="0"/>
          <w:numId w:val="8"/>
        </w:numPr>
        <w:spacing w:after="0"/>
        <w:jc w:val="both"/>
      </w:pPr>
      <w:r>
        <w:t>For lip augmentations, avoid kissing for the first 24 hours.</w:t>
      </w:r>
    </w:p>
    <w:p w:rsidR="00475E89" w:rsidRDefault="003C6F76" w:rsidP="005269CC">
      <w:pPr>
        <w:pStyle w:val="ListParagraph"/>
        <w:numPr>
          <w:ilvl w:val="0"/>
          <w:numId w:val="8"/>
        </w:numPr>
        <w:spacing w:after="0"/>
        <w:jc w:val="both"/>
      </w:pPr>
      <w:r>
        <w:t>Use gel pack for 10 minutes every 2 hours until bed time to help reduce swelling</w:t>
      </w:r>
    </w:p>
    <w:p w:rsidR="00475E89" w:rsidRDefault="00475E89" w:rsidP="005269CC">
      <w:pPr>
        <w:pStyle w:val="ListParagraph"/>
        <w:numPr>
          <w:ilvl w:val="0"/>
          <w:numId w:val="8"/>
        </w:numPr>
        <w:spacing w:after="0"/>
        <w:jc w:val="both"/>
      </w:pPr>
      <w:r>
        <w:t>Avoid all laser treatments around injected area for a shor</w:t>
      </w:r>
      <w:r w:rsidR="00BD7EFE">
        <w:t>t period of time post procedure</w:t>
      </w:r>
      <w:r>
        <w:t xml:space="preserve"> as it may increase swelling</w:t>
      </w:r>
      <w:r w:rsidRPr="00DC6C6B">
        <w:t xml:space="preserve"> </w:t>
      </w:r>
      <w:r>
        <w:t xml:space="preserve">(refer to doctor for time period). </w:t>
      </w:r>
    </w:p>
    <w:p w:rsidR="00475E89" w:rsidRDefault="00475E89" w:rsidP="005269CC">
      <w:pPr>
        <w:spacing w:after="0"/>
        <w:jc w:val="both"/>
      </w:pPr>
    </w:p>
    <w:p w:rsidR="00475E89" w:rsidRDefault="00475E89" w:rsidP="005269CC">
      <w:pPr>
        <w:spacing w:after="0"/>
        <w:jc w:val="both"/>
      </w:pPr>
    </w:p>
    <w:p w:rsidR="00475E89" w:rsidRPr="005269CC" w:rsidRDefault="00475E89" w:rsidP="005269CC">
      <w:pPr>
        <w:spacing w:after="0"/>
        <w:jc w:val="both"/>
        <w:rPr>
          <w:b/>
          <w:bCs/>
          <w:sz w:val="32"/>
          <w:szCs w:val="32"/>
        </w:rPr>
      </w:pPr>
      <w:r w:rsidRPr="005269CC">
        <w:rPr>
          <w:b/>
          <w:bCs/>
          <w:sz w:val="32"/>
          <w:szCs w:val="32"/>
        </w:rPr>
        <w:t>Bruising:</w:t>
      </w:r>
    </w:p>
    <w:p w:rsidR="00475E89" w:rsidRDefault="00475E89" w:rsidP="005269CC">
      <w:pPr>
        <w:pStyle w:val="ListParagraph"/>
        <w:numPr>
          <w:ilvl w:val="0"/>
          <w:numId w:val="7"/>
        </w:numPr>
        <w:spacing w:after="0"/>
        <w:jc w:val="both"/>
      </w:pPr>
      <w:r>
        <w:t xml:space="preserve">Expect bruising to last up to 2 weeks at and around the injected area. </w:t>
      </w:r>
    </w:p>
    <w:p w:rsidR="00475E89" w:rsidRDefault="00475E89" w:rsidP="005269CC">
      <w:pPr>
        <w:pStyle w:val="ListParagraph"/>
        <w:numPr>
          <w:ilvl w:val="0"/>
          <w:numId w:val="7"/>
        </w:numPr>
        <w:spacing w:after="0"/>
        <w:jc w:val="both"/>
      </w:pPr>
      <w:r>
        <w:t>Take Arnica Montana (</w:t>
      </w:r>
      <w:r w:rsidR="00C07700">
        <w:t>follow directions on package</w:t>
      </w:r>
      <w:r>
        <w:t>) until bruising is gone.</w:t>
      </w:r>
    </w:p>
    <w:p w:rsidR="00475E89" w:rsidRDefault="002D7A7D" w:rsidP="002D7A7D">
      <w:pPr>
        <w:pStyle w:val="ListParagraph"/>
        <w:spacing w:after="0"/>
        <w:ind w:left="1080"/>
        <w:jc w:val="both"/>
      </w:pPr>
      <w:r>
        <w:t>-</w:t>
      </w:r>
      <w:r w:rsidR="00475E89">
        <w:t>Find it at Drug Emporium in the herbal supplement aisle- $6- $7.</w:t>
      </w:r>
    </w:p>
    <w:p w:rsidR="00475E89" w:rsidRDefault="00BD7EFE" w:rsidP="005269CC">
      <w:pPr>
        <w:pStyle w:val="ListParagraph"/>
        <w:numPr>
          <w:ilvl w:val="0"/>
          <w:numId w:val="7"/>
        </w:numPr>
        <w:spacing w:after="0"/>
        <w:jc w:val="both"/>
      </w:pPr>
      <w:r>
        <w:t xml:space="preserve">To camouflage </w:t>
      </w:r>
      <w:r w:rsidR="005928E7">
        <w:t>bruising</w:t>
      </w:r>
      <w:r>
        <w:t xml:space="preserve">, </w:t>
      </w:r>
      <w:r w:rsidR="00475E89">
        <w:t>use Jane Iredale Corrective Colors kit ($3</w:t>
      </w:r>
      <w:r w:rsidR="00A47507">
        <w:t>0 at Pure R</w:t>
      </w:r>
      <w:r>
        <w:t>adiance).</w:t>
      </w:r>
    </w:p>
    <w:p w:rsidR="00475E89" w:rsidRDefault="00475E89" w:rsidP="005269CC">
      <w:pPr>
        <w:spacing w:after="0"/>
      </w:pPr>
    </w:p>
    <w:p w:rsidR="00B7368B" w:rsidRDefault="00B7368B" w:rsidP="005269CC">
      <w:pPr>
        <w:spacing w:after="0"/>
      </w:pPr>
      <w:r>
        <w:tab/>
      </w:r>
      <w:r>
        <w:tab/>
      </w:r>
      <w:r>
        <w:tab/>
        <w:t xml:space="preserve"> </w:t>
      </w:r>
    </w:p>
    <w:p w:rsidR="005C682B" w:rsidRDefault="005C682B" w:rsidP="005C682B">
      <w:pPr>
        <w:spacing w:after="0"/>
      </w:pPr>
      <w:r>
        <w:t>I verify that I have read and understand the above instructions,</w:t>
      </w:r>
      <w:bookmarkStart w:id="0" w:name="_GoBack"/>
      <w:bookmarkEnd w:id="0"/>
    </w:p>
    <w:p w:rsidR="005C682B" w:rsidRDefault="005C682B" w:rsidP="005C682B">
      <w:pPr>
        <w:spacing w:after="0"/>
      </w:pPr>
    </w:p>
    <w:p w:rsidR="00475E89" w:rsidRDefault="005C682B" w:rsidP="005C682B">
      <w:pPr>
        <w:spacing w:after="0"/>
      </w:pPr>
      <w:r>
        <w:t>Name (print) ___________________________________Signature_______________________________</w:t>
      </w:r>
    </w:p>
    <w:sectPr w:rsidR="00475E89" w:rsidSect="007F44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55B" w:rsidRDefault="0090055B" w:rsidP="005269CC">
      <w:pPr>
        <w:spacing w:after="0" w:line="240" w:lineRule="auto"/>
      </w:pPr>
      <w:r>
        <w:separator/>
      </w:r>
    </w:p>
  </w:endnote>
  <w:endnote w:type="continuationSeparator" w:id="0">
    <w:p w:rsidR="0090055B" w:rsidRDefault="0090055B" w:rsidP="00526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25F" w:rsidRDefault="00D072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E89" w:rsidRDefault="00475E89" w:rsidP="005269CC">
    <w:pPr>
      <w:pStyle w:val="Footer"/>
      <w:jc w:val="center"/>
    </w:pPr>
    <w:r>
      <w:t>Pure Radiance</w:t>
    </w:r>
  </w:p>
  <w:p w:rsidR="00475E89" w:rsidRDefault="00D0725F" w:rsidP="005269CC">
    <w:pPr>
      <w:pStyle w:val="Footer"/>
      <w:jc w:val="center"/>
    </w:pPr>
    <w:r>
      <w:t>107 Robert E</w:t>
    </w:r>
    <w:r w:rsidR="00475E89">
      <w:t>.</w:t>
    </w:r>
    <w:r>
      <w:t xml:space="preserve"> Lee Dr.</w:t>
    </w:r>
  </w:p>
  <w:p w:rsidR="00475E89" w:rsidRDefault="00475E89" w:rsidP="005269CC">
    <w:pPr>
      <w:pStyle w:val="Footer"/>
      <w:jc w:val="center"/>
    </w:pPr>
    <w:r>
      <w:t>Tyler, TX 75703</w:t>
    </w:r>
  </w:p>
  <w:p w:rsidR="00475E89" w:rsidRDefault="00475E89" w:rsidP="005269CC">
    <w:pPr>
      <w:pStyle w:val="Footer"/>
      <w:jc w:val="center"/>
    </w:pPr>
    <w:r>
      <w:t>(903) 561-0300</w:t>
    </w:r>
  </w:p>
  <w:p w:rsidR="00475E89" w:rsidRDefault="00D0725F" w:rsidP="005269CC">
    <w:pPr>
      <w:pStyle w:val="Footer"/>
      <w:jc w:val="center"/>
    </w:pPr>
    <w:r>
      <w:t>info@pureradiancemedspa.com</w:t>
    </w:r>
  </w:p>
  <w:p w:rsidR="00475E89" w:rsidRDefault="00475E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25F" w:rsidRDefault="00D072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55B" w:rsidRDefault="0090055B" w:rsidP="005269CC">
      <w:pPr>
        <w:spacing w:after="0" w:line="240" w:lineRule="auto"/>
      </w:pPr>
      <w:r>
        <w:separator/>
      </w:r>
    </w:p>
  </w:footnote>
  <w:footnote w:type="continuationSeparator" w:id="0">
    <w:p w:rsidR="0090055B" w:rsidRDefault="0090055B" w:rsidP="00526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25F" w:rsidRDefault="00D072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25F" w:rsidRDefault="00D072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25F" w:rsidRDefault="00D07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14E4F"/>
    <w:multiLevelType w:val="hybridMultilevel"/>
    <w:tmpl w:val="95207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E557ED"/>
    <w:multiLevelType w:val="hybridMultilevel"/>
    <w:tmpl w:val="C71E4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E92119"/>
    <w:multiLevelType w:val="hybridMultilevel"/>
    <w:tmpl w:val="F0DCA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0135768"/>
    <w:multiLevelType w:val="hybridMultilevel"/>
    <w:tmpl w:val="FA82E3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2421813"/>
    <w:multiLevelType w:val="hybridMultilevel"/>
    <w:tmpl w:val="995C0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32B1B79"/>
    <w:multiLevelType w:val="hybridMultilevel"/>
    <w:tmpl w:val="3AD67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E020685"/>
    <w:multiLevelType w:val="hybridMultilevel"/>
    <w:tmpl w:val="9C448C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F43043F"/>
    <w:multiLevelType w:val="hybridMultilevel"/>
    <w:tmpl w:val="566E51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721"/>
    <w:rsid w:val="00154915"/>
    <w:rsid w:val="00236DF5"/>
    <w:rsid w:val="002B1721"/>
    <w:rsid w:val="002D7A7D"/>
    <w:rsid w:val="003C6F76"/>
    <w:rsid w:val="00475E89"/>
    <w:rsid w:val="004A7B09"/>
    <w:rsid w:val="005269CC"/>
    <w:rsid w:val="00590CC4"/>
    <w:rsid w:val="005928E7"/>
    <w:rsid w:val="005C682B"/>
    <w:rsid w:val="00616E92"/>
    <w:rsid w:val="00670F8B"/>
    <w:rsid w:val="007377F9"/>
    <w:rsid w:val="007F44E7"/>
    <w:rsid w:val="008D21D7"/>
    <w:rsid w:val="0090055B"/>
    <w:rsid w:val="00A47507"/>
    <w:rsid w:val="00B7368B"/>
    <w:rsid w:val="00BD68FA"/>
    <w:rsid w:val="00BD7EFE"/>
    <w:rsid w:val="00C07700"/>
    <w:rsid w:val="00C8630B"/>
    <w:rsid w:val="00CD0FF1"/>
    <w:rsid w:val="00D0725F"/>
    <w:rsid w:val="00DC6C6B"/>
    <w:rsid w:val="00DF2B55"/>
    <w:rsid w:val="00EC6405"/>
    <w:rsid w:val="00F5227B"/>
    <w:rsid w:val="00F6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98C63E"/>
  <w15:docId w15:val="{D80D75AF-65B1-4442-BBB1-8C1680DE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4E7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B1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B17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B1721"/>
    <w:pPr>
      <w:ind w:left="720"/>
    </w:pPr>
  </w:style>
  <w:style w:type="paragraph" w:styleId="Header">
    <w:name w:val="header"/>
    <w:basedOn w:val="Normal"/>
    <w:link w:val="HeaderChar"/>
    <w:uiPriority w:val="99"/>
    <w:rsid w:val="00526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269CC"/>
  </w:style>
  <w:style w:type="paragraph" w:styleId="Footer">
    <w:name w:val="footer"/>
    <w:basedOn w:val="Normal"/>
    <w:link w:val="FooterChar"/>
    <w:uiPriority w:val="99"/>
    <w:rsid w:val="00526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26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Pure Radiance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Pure Radiance</cp:lastModifiedBy>
  <cp:revision>9</cp:revision>
  <cp:lastPrinted>2017-08-18T21:38:00Z</cp:lastPrinted>
  <dcterms:created xsi:type="dcterms:W3CDTF">2016-03-16T15:49:00Z</dcterms:created>
  <dcterms:modified xsi:type="dcterms:W3CDTF">2020-04-08T14:48:00Z</dcterms:modified>
</cp:coreProperties>
</file>